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DD" w:rsidRPr="00370BA4" w:rsidRDefault="00370BA4" w:rsidP="00370BA4">
      <w:pPr>
        <w:jc w:val="center"/>
        <w:rPr>
          <w:rFonts w:ascii="Brush Script Std" w:hAnsi="Brush Script Std"/>
          <w:sz w:val="52"/>
          <w:szCs w:val="52"/>
        </w:rPr>
      </w:pPr>
      <w:r w:rsidRPr="00370BA4">
        <w:rPr>
          <w:rFonts w:ascii="Brush Script Std" w:hAnsi="Brush Script Std"/>
          <w:sz w:val="52"/>
          <w:szCs w:val="52"/>
        </w:rPr>
        <w:t>Brush Strokes Test</w:t>
      </w:r>
    </w:p>
    <w:p w:rsidR="00370BA4" w:rsidRDefault="00370BA4"/>
    <w:p w:rsidR="00370BA4" w:rsidRPr="009A0D81" w:rsidRDefault="00370BA4">
      <w:pPr>
        <w:rPr>
          <w:b/>
          <w:i/>
        </w:rPr>
      </w:pPr>
      <w:r w:rsidRPr="00EF5406">
        <w:rPr>
          <w:u w:val="single"/>
        </w:rPr>
        <w:t>Instructions</w:t>
      </w:r>
      <w:r>
        <w:t>: Write a full-page</w:t>
      </w:r>
      <w:r w:rsidR="00EF5406">
        <w:t xml:space="preserve"> mini-narrative (story) based on any of the pictures </w:t>
      </w:r>
      <w:r w:rsidR="006F4D1D">
        <w:t>at the bottom</w:t>
      </w:r>
      <w:r w:rsidR="00EF5406">
        <w:t xml:space="preserve">, and </w:t>
      </w:r>
      <w:proofErr w:type="gramStart"/>
      <w:r w:rsidR="00EF5406">
        <w:t>include</w:t>
      </w:r>
      <w:proofErr w:type="gramEnd"/>
      <w:r w:rsidR="00EF5406">
        <w:t xml:space="preserve"> all of the five grammar brush strokes (one of each). </w:t>
      </w:r>
      <w:r w:rsidR="000E41B8">
        <w:t xml:space="preserve">Consider details that are in the photo, as well as those you can’t see. </w:t>
      </w:r>
      <w:r w:rsidR="00EF5406" w:rsidRPr="009A0D81">
        <w:rPr>
          <w:b/>
          <w:i/>
        </w:rPr>
        <w:t>Make sure that you annotate (identify/label) each of the different brush strokes in your story.</w:t>
      </w:r>
      <w:r w:rsidR="000E41B8" w:rsidRPr="009A0D81">
        <w:rPr>
          <w:b/>
          <w:i/>
        </w:rPr>
        <w:t xml:space="preserve"> </w:t>
      </w:r>
    </w:p>
    <w:p w:rsidR="00EF5406" w:rsidRDefault="00EF5406"/>
    <w:p w:rsidR="00370BA4" w:rsidRDefault="003552BB">
      <w:r>
        <w:t>The brush strokes we learned are listed below, in case you may have forgotten. Additionally, the brush stroke word/words for each example have been boldfaced and italicized.</w:t>
      </w:r>
      <w:r w:rsidR="0020205A">
        <w:t xml:space="preserve"> </w:t>
      </w:r>
      <w:r w:rsidR="0020205A" w:rsidRPr="0020205A">
        <w:rPr>
          <w:b/>
        </w:rPr>
        <w:t>YOU MAY NOT USE ANY OF MY EXAMPLES!</w:t>
      </w:r>
      <w:r>
        <w:t xml:space="preserve">  </w:t>
      </w:r>
    </w:p>
    <w:p w:rsidR="003552BB" w:rsidRDefault="003552BB"/>
    <w:p w:rsidR="003552BB" w:rsidRDefault="0027123F">
      <w:pPr>
        <w:rPr>
          <w:rStyle w:val="tgc"/>
        </w:rPr>
      </w:pPr>
      <w:r w:rsidRPr="0027123F">
        <w:t xml:space="preserve">1. </w:t>
      </w:r>
      <w:r w:rsidR="003552BB" w:rsidRPr="00E25C80">
        <w:rPr>
          <w:b/>
          <w:u w:val="single"/>
        </w:rPr>
        <w:t>Action verb</w:t>
      </w:r>
      <w:r w:rsidR="003552BB" w:rsidRPr="003552BB">
        <w:rPr>
          <w:b/>
        </w:rPr>
        <w:t>:</w:t>
      </w:r>
      <w:r w:rsidR="003552BB">
        <w:t xml:space="preserve"> </w:t>
      </w:r>
      <w:r w:rsidR="0020205A">
        <w:t>v</w:t>
      </w:r>
      <w:r w:rsidR="003552BB" w:rsidRPr="003552BB">
        <w:rPr>
          <w:rStyle w:val="tgc"/>
          <w:bCs/>
        </w:rPr>
        <w:t>erbs</w:t>
      </w:r>
      <w:r w:rsidR="003552BB" w:rsidRPr="003552BB">
        <w:rPr>
          <w:rStyle w:val="tgc"/>
        </w:rPr>
        <w:t xml:space="preserve"> </w:t>
      </w:r>
      <w:r w:rsidR="003552BB">
        <w:rPr>
          <w:rStyle w:val="tgc"/>
        </w:rPr>
        <w:t xml:space="preserve">that </w:t>
      </w:r>
      <w:r w:rsidR="003552BB" w:rsidRPr="003552BB">
        <w:rPr>
          <w:rStyle w:val="tgc"/>
          <w:i/>
        </w:rPr>
        <w:t>specifically</w:t>
      </w:r>
      <w:r w:rsidR="003552BB">
        <w:rPr>
          <w:rStyle w:val="tgc"/>
        </w:rPr>
        <w:t xml:space="preserve"> describe the action that the subject of the sentence is doing. </w:t>
      </w:r>
    </w:p>
    <w:p w:rsidR="003552BB" w:rsidRDefault="003552BB">
      <w:pPr>
        <w:rPr>
          <w:rStyle w:val="tgc"/>
        </w:rPr>
      </w:pPr>
      <w:r>
        <w:rPr>
          <w:rStyle w:val="tgc"/>
        </w:rPr>
        <w:t xml:space="preserve">Example: </w:t>
      </w:r>
      <w:r w:rsidR="00A67DFE">
        <w:rPr>
          <w:rStyle w:val="tgc"/>
        </w:rPr>
        <w:t>Jesus</w:t>
      </w:r>
      <w:r>
        <w:rPr>
          <w:rStyle w:val="tgc"/>
        </w:rPr>
        <w:t xml:space="preserve"> </w:t>
      </w:r>
      <w:r w:rsidRPr="003552BB">
        <w:rPr>
          <w:rStyle w:val="tgc"/>
          <w:b/>
          <w:i/>
        </w:rPr>
        <w:t>obliterated</w:t>
      </w:r>
      <w:r>
        <w:rPr>
          <w:rStyle w:val="tgc"/>
        </w:rPr>
        <w:t xml:space="preserve"> the aliens with his XT-45000 ray gun.</w:t>
      </w:r>
    </w:p>
    <w:p w:rsidR="003552BB" w:rsidRDefault="003552BB">
      <w:pPr>
        <w:rPr>
          <w:rStyle w:val="tgc"/>
        </w:rPr>
      </w:pPr>
    </w:p>
    <w:p w:rsidR="003552BB" w:rsidRDefault="0027123F">
      <w:pPr>
        <w:rPr>
          <w:rStyle w:val="tgc"/>
        </w:rPr>
      </w:pPr>
      <w:r w:rsidRPr="0027123F">
        <w:rPr>
          <w:rStyle w:val="tgc"/>
        </w:rPr>
        <w:t xml:space="preserve">2. </w:t>
      </w:r>
      <w:r w:rsidR="003552BB" w:rsidRPr="0020205A">
        <w:rPr>
          <w:rStyle w:val="tgc"/>
          <w:b/>
          <w:u w:val="single"/>
        </w:rPr>
        <w:t>Appositive</w:t>
      </w:r>
      <w:r w:rsidR="003552BB">
        <w:rPr>
          <w:rStyle w:val="tgc"/>
        </w:rPr>
        <w:t xml:space="preserve">: </w:t>
      </w:r>
      <w:r w:rsidR="0020205A" w:rsidRPr="003D5782">
        <w:t>a noun that follows another noun and refers to the same thing.</w:t>
      </w:r>
      <w:r w:rsidR="00CC2196">
        <w:t xml:space="preserve"> Appositives are separated from the rest of the sentence with commas.</w:t>
      </w:r>
    </w:p>
    <w:p w:rsidR="003D5782" w:rsidRDefault="0020205A">
      <w:pPr>
        <w:rPr>
          <w:rStyle w:val="tgc"/>
        </w:rPr>
      </w:pPr>
      <w:r>
        <w:rPr>
          <w:rStyle w:val="tgc"/>
        </w:rPr>
        <w:t xml:space="preserve">Example: </w:t>
      </w:r>
      <w:proofErr w:type="spellStart"/>
      <w:r>
        <w:rPr>
          <w:rStyle w:val="tgc"/>
        </w:rPr>
        <w:t>Dez</w:t>
      </w:r>
      <w:proofErr w:type="spellEnd"/>
      <w:r>
        <w:rPr>
          <w:rStyle w:val="tgc"/>
        </w:rPr>
        <w:t xml:space="preserve"> Bryant</w:t>
      </w:r>
      <w:r w:rsidRPr="00CC2196">
        <w:rPr>
          <w:rStyle w:val="tgc"/>
        </w:rPr>
        <w:t>, a frequent</w:t>
      </w:r>
      <w:r>
        <w:rPr>
          <w:rStyle w:val="tgc"/>
        </w:rPr>
        <w:t xml:space="preserve"> </w:t>
      </w:r>
      <w:r w:rsidRPr="0020205A">
        <w:rPr>
          <w:rStyle w:val="tgc"/>
          <w:b/>
          <w:i/>
        </w:rPr>
        <w:t>crybaby</w:t>
      </w:r>
      <w:r w:rsidRPr="00CC2196">
        <w:rPr>
          <w:rStyle w:val="tgc"/>
        </w:rPr>
        <w:t>,</w:t>
      </w:r>
      <w:r w:rsidRPr="001D4C86">
        <w:rPr>
          <w:rStyle w:val="tgc"/>
          <w:b/>
          <w:i/>
        </w:rPr>
        <w:t xml:space="preserve"> </w:t>
      </w:r>
      <w:r>
        <w:rPr>
          <w:rStyle w:val="tgc"/>
        </w:rPr>
        <w:t>was benched for his attitude during the 44-0 loss.</w:t>
      </w:r>
    </w:p>
    <w:p w:rsidR="0020205A" w:rsidRDefault="0020205A">
      <w:pPr>
        <w:rPr>
          <w:rStyle w:val="tgc"/>
        </w:rPr>
      </w:pPr>
    </w:p>
    <w:p w:rsidR="0020205A" w:rsidRDefault="0027123F">
      <w:pPr>
        <w:rPr>
          <w:rStyle w:val="tgc"/>
        </w:rPr>
      </w:pPr>
      <w:r w:rsidRPr="0027123F">
        <w:rPr>
          <w:rStyle w:val="tgc"/>
        </w:rPr>
        <w:t xml:space="preserve">3. </w:t>
      </w:r>
      <w:r w:rsidR="0020205A" w:rsidRPr="0020205A">
        <w:rPr>
          <w:rStyle w:val="tgc"/>
          <w:b/>
          <w:u w:val="single"/>
        </w:rPr>
        <w:t>Participle</w:t>
      </w:r>
      <w:r w:rsidR="0020205A">
        <w:rPr>
          <w:rStyle w:val="tgc"/>
        </w:rPr>
        <w:t xml:space="preserve">: </w:t>
      </w:r>
      <w:r w:rsidR="0020205A" w:rsidRPr="003D5782">
        <w:t xml:space="preserve">an </w:t>
      </w:r>
      <w:proofErr w:type="spellStart"/>
      <w:r w:rsidR="0020205A" w:rsidRPr="003D5782">
        <w:rPr>
          <w:i/>
          <w:iCs/>
        </w:rPr>
        <w:t>ing</w:t>
      </w:r>
      <w:proofErr w:type="spellEnd"/>
      <w:r w:rsidR="0020205A" w:rsidRPr="003D5782">
        <w:rPr>
          <w:i/>
          <w:iCs/>
        </w:rPr>
        <w:t xml:space="preserve"> </w:t>
      </w:r>
      <w:r w:rsidR="0020205A" w:rsidRPr="003D5782">
        <w:t>word</w:t>
      </w:r>
      <w:r w:rsidR="0020205A">
        <w:t>, or words,</w:t>
      </w:r>
      <w:r w:rsidR="0020205A" w:rsidRPr="003D5782">
        <w:t xml:space="preserve"> placed at the beginning or end of a complete sentence.</w:t>
      </w:r>
    </w:p>
    <w:p w:rsidR="0020205A" w:rsidRDefault="0020205A">
      <w:pPr>
        <w:rPr>
          <w:rStyle w:val="tgc"/>
        </w:rPr>
      </w:pPr>
      <w:r w:rsidRPr="0020205A">
        <w:rPr>
          <w:rStyle w:val="tgc"/>
        </w:rPr>
        <w:t>Example:</w:t>
      </w:r>
      <w:r>
        <w:rPr>
          <w:rStyle w:val="tgc"/>
          <w:b/>
          <w:i/>
        </w:rPr>
        <w:t xml:space="preserve"> Wailing</w:t>
      </w:r>
      <w:r>
        <w:rPr>
          <w:rStyle w:val="tgc"/>
        </w:rPr>
        <w:t xml:space="preserve"> and </w:t>
      </w:r>
      <w:r w:rsidRPr="0020205A">
        <w:rPr>
          <w:rStyle w:val="tgc"/>
          <w:b/>
          <w:i/>
        </w:rPr>
        <w:t>kicking</w:t>
      </w:r>
      <w:r>
        <w:rPr>
          <w:rStyle w:val="tgc"/>
        </w:rPr>
        <w:t xml:space="preserve">, Robert </w:t>
      </w:r>
      <w:r w:rsidR="002B3719">
        <w:rPr>
          <w:rStyle w:val="tgc"/>
        </w:rPr>
        <w:t>was shoved into</w:t>
      </w:r>
      <w:r>
        <w:rPr>
          <w:rStyle w:val="tgc"/>
        </w:rPr>
        <w:t xml:space="preserve"> his English teacher’s tutoring session.</w:t>
      </w:r>
    </w:p>
    <w:p w:rsidR="0020205A" w:rsidRDefault="0020205A">
      <w:pPr>
        <w:rPr>
          <w:rStyle w:val="tgc"/>
        </w:rPr>
      </w:pPr>
    </w:p>
    <w:p w:rsidR="003D5782" w:rsidRPr="003D5782" w:rsidRDefault="0027123F" w:rsidP="003D5782">
      <w:r w:rsidRPr="0027123F">
        <w:rPr>
          <w:rStyle w:val="tgc"/>
        </w:rPr>
        <w:t xml:space="preserve">4. </w:t>
      </w:r>
      <w:r w:rsidR="0020205A" w:rsidRPr="0020205A">
        <w:rPr>
          <w:rStyle w:val="tgc"/>
          <w:b/>
          <w:u w:val="single"/>
        </w:rPr>
        <w:t>Absolute</w:t>
      </w:r>
      <w:r w:rsidR="0020205A">
        <w:rPr>
          <w:rStyle w:val="tgc"/>
        </w:rPr>
        <w:t xml:space="preserve">: </w:t>
      </w:r>
      <w:r w:rsidR="003D5782" w:rsidRPr="003D5782">
        <w:t>a combination of a noun followed by a participle (an</w:t>
      </w:r>
      <w:r w:rsidR="003D5782" w:rsidRPr="003D5782">
        <w:rPr>
          <w:b/>
          <w:bCs/>
          <w:i/>
          <w:iCs/>
        </w:rPr>
        <w:t xml:space="preserve"> </w:t>
      </w:r>
      <w:proofErr w:type="spellStart"/>
      <w:r w:rsidR="003D5782" w:rsidRPr="003D5782">
        <w:rPr>
          <w:i/>
          <w:iCs/>
        </w:rPr>
        <w:t>ing</w:t>
      </w:r>
      <w:proofErr w:type="spellEnd"/>
      <w:r w:rsidR="003D5782" w:rsidRPr="003D5782">
        <w:rPr>
          <w:i/>
          <w:iCs/>
        </w:rPr>
        <w:t xml:space="preserve"> </w:t>
      </w:r>
      <w:r w:rsidR="003D5782" w:rsidRPr="003D5782">
        <w:t>word).</w:t>
      </w:r>
    </w:p>
    <w:p w:rsidR="0020205A" w:rsidRDefault="0020205A">
      <w:r>
        <w:t xml:space="preserve">Example: </w:t>
      </w:r>
      <w:r w:rsidR="002B3719">
        <w:t xml:space="preserve">Alejandra </w:t>
      </w:r>
      <w:r w:rsidR="00814047">
        <w:t>quickly</w:t>
      </w:r>
      <w:r w:rsidR="00E63F2F">
        <w:t xml:space="preserve"> accepted</w:t>
      </w:r>
      <w:r w:rsidR="002B3719">
        <w:t xml:space="preserve"> Irvin’s invitation, her </w:t>
      </w:r>
      <w:r w:rsidR="002B3719" w:rsidRPr="002B3719">
        <w:rPr>
          <w:b/>
          <w:i/>
        </w:rPr>
        <w:t>cheeks</w:t>
      </w:r>
      <w:r w:rsidR="002B3719">
        <w:t xml:space="preserve"> </w:t>
      </w:r>
      <w:r w:rsidR="002B3719" w:rsidRPr="002B3719">
        <w:rPr>
          <w:b/>
          <w:i/>
        </w:rPr>
        <w:t>reddening</w:t>
      </w:r>
      <w:r w:rsidR="002B3719">
        <w:t xml:space="preserve"> and </w:t>
      </w:r>
      <w:r w:rsidR="002B3719" w:rsidRPr="002B3719">
        <w:rPr>
          <w:b/>
          <w:i/>
        </w:rPr>
        <w:t>heart</w:t>
      </w:r>
      <w:r w:rsidR="002B3719">
        <w:t xml:space="preserve"> </w:t>
      </w:r>
      <w:r w:rsidR="002B3719" w:rsidRPr="002B3719">
        <w:rPr>
          <w:b/>
          <w:i/>
        </w:rPr>
        <w:t>thumping</w:t>
      </w:r>
      <w:r w:rsidR="002B3719">
        <w:t xml:space="preserve">. </w:t>
      </w:r>
    </w:p>
    <w:p w:rsidR="0020205A" w:rsidRDefault="0020205A"/>
    <w:p w:rsidR="003552BB" w:rsidRDefault="0027123F">
      <w:r w:rsidRPr="0027123F">
        <w:t xml:space="preserve">5. </w:t>
      </w:r>
      <w:r w:rsidR="007D7154" w:rsidRPr="007D7154">
        <w:rPr>
          <w:b/>
          <w:u w:val="single"/>
        </w:rPr>
        <w:t>Adjectives out of order</w:t>
      </w:r>
      <w:r w:rsidR="007D7154">
        <w:t xml:space="preserve">: using </w:t>
      </w:r>
      <w:r w:rsidR="0020205A" w:rsidRPr="0020205A">
        <w:t>three adjectives</w:t>
      </w:r>
      <w:r w:rsidR="007D7154">
        <w:t xml:space="preserve"> to describe a noun, with o</w:t>
      </w:r>
      <w:r w:rsidR="0020205A" w:rsidRPr="0020205A">
        <w:t xml:space="preserve">ne </w:t>
      </w:r>
      <w:r w:rsidR="007D7154">
        <w:t xml:space="preserve">adjective placed </w:t>
      </w:r>
      <w:r w:rsidR="0020205A" w:rsidRPr="0020205A">
        <w:t>before the noun it modifies and two after.</w:t>
      </w:r>
    </w:p>
    <w:p w:rsidR="007D7154" w:rsidRDefault="007D7154">
      <w:r>
        <w:t xml:space="preserve">Example: </w:t>
      </w:r>
      <w:proofErr w:type="spellStart"/>
      <w:r>
        <w:t>Yoseph</w:t>
      </w:r>
      <w:proofErr w:type="spellEnd"/>
      <w:r>
        <w:t xml:space="preserve"> kissed the </w:t>
      </w:r>
      <w:r w:rsidRPr="007D7154">
        <w:rPr>
          <w:b/>
          <w:i/>
        </w:rPr>
        <w:t>shy</w:t>
      </w:r>
      <w:r>
        <w:t xml:space="preserve"> </w:t>
      </w:r>
      <w:r w:rsidR="00E2410B">
        <w:t>brunette</w:t>
      </w:r>
      <w:r>
        <w:t xml:space="preserve">, a </w:t>
      </w:r>
      <w:r w:rsidRPr="007D7154">
        <w:rPr>
          <w:b/>
          <w:i/>
        </w:rPr>
        <w:t>conservative</w:t>
      </w:r>
      <w:r>
        <w:t xml:space="preserve"> and </w:t>
      </w:r>
      <w:r w:rsidR="00C50DFB">
        <w:rPr>
          <w:b/>
          <w:i/>
        </w:rPr>
        <w:t>nervous</w:t>
      </w:r>
      <w:r>
        <w:t xml:space="preserve"> girl, when she least expected it.</w:t>
      </w:r>
    </w:p>
    <w:p w:rsidR="006F4D1D" w:rsidRDefault="006F4D1D"/>
    <w:p w:rsidR="006F4D1D" w:rsidRDefault="006F4D1D"/>
    <w:p w:rsidR="00F8397E" w:rsidRDefault="00370BA4">
      <w:r>
        <w:rPr>
          <w:noProof/>
        </w:rPr>
        <w:drawing>
          <wp:inline distT="0" distB="0" distL="0" distR="0">
            <wp:extent cx="1155700" cy="1155700"/>
            <wp:effectExtent l="19050" t="0" r="6350" b="0"/>
            <wp:docPr id="5" name="Picture 5" descr="C:\Users\lejurado\Pictures\George.Len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jurado\Pictures\George.Len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97E">
        <w:t xml:space="preserve">        </w:t>
      </w:r>
      <w:r>
        <w:rPr>
          <w:noProof/>
        </w:rPr>
        <w:drawing>
          <wp:inline distT="0" distB="0" distL="0" distR="0">
            <wp:extent cx="1701213" cy="1155700"/>
            <wp:effectExtent l="19050" t="0" r="0" b="0"/>
            <wp:docPr id="4" name="Picture 4" descr="C:\Users\lejurado\Pictures\aries_merr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jurado\Pictures\aries_merrit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95" cy="115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97E">
        <w:t xml:space="preserve">        </w:t>
      </w:r>
      <w:r>
        <w:rPr>
          <w:noProof/>
        </w:rPr>
        <w:drawing>
          <wp:inline distT="0" distB="0" distL="0" distR="0">
            <wp:extent cx="1231900" cy="1202312"/>
            <wp:effectExtent l="19050" t="0" r="6350" b="0"/>
            <wp:docPr id="3" name="Picture 3" descr="C:\Users\lejurado\Pictures\scyllacharybdis-sept-9-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jurado\Pictures\scyllacharybdis-sept-9-20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0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97E" w:rsidRDefault="00F8397E"/>
    <w:p w:rsidR="00370BA4" w:rsidRDefault="00370BA4">
      <w:r>
        <w:rPr>
          <w:noProof/>
        </w:rPr>
        <w:drawing>
          <wp:inline distT="0" distB="0" distL="0" distR="0">
            <wp:extent cx="1819294" cy="1206500"/>
            <wp:effectExtent l="19050" t="0" r="9506" b="0"/>
            <wp:docPr id="1" name="Picture 1" descr="C:\Users\lejurado\Pictures\giants r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jurado\Pictures\giants rom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590" cy="120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97E">
        <w:t xml:space="preserve">        </w:t>
      </w:r>
      <w:r w:rsidR="00EF5406">
        <w:rPr>
          <w:noProof/>
        </w:rPr>
        <w:drawing>
          <wp:inline distT="0" distB="0" distL="0" distR="0">
            <wp:extent cx="1806737" cy="1206500"/>
            <wp:effectExtent l="19050" t="0" r="3013" b="0"/>
            <wp:docPr id="6" name="Picture 6" descr="C:\Users\lejurado\Pictures\004-romeo-and-juliet-thered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jurado\Pictures\004-romeo-and-juliet-theredli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865" cy="120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97E">
        <w:t xml:space="preserve"> </w:t>
      </w:r>
    </w:p>
    <w:p w:rsidR="00370BA4" w:rsidRDefault="00370BA4"/>
    <w:p w:rsidR="00370BA4" w:rsidRPr="001D4256" w:rsidRDefault="00370BA4">
      <w:pPr>
        <w:rPr>
          <w:sz w:val="16"/>
          <w:szCs w:val="16"/>
        </w:rPr>
      </w:pPr>
      <w:r w:rsidRPr="001D4256">
        <w:rPr>
          <w:rStyle w:val="r3"/>
          <w:sz w:val="16"/>
          <w:szCs w:val="16"/>
        </w:rPr>
        <w:t>Photo credits</w:t>
      </w:r>
      <w:r w:rsidR="001D4256" w:rsidRPr="001D4256">
        <w:rPr>
          <w:rStyle w:val="r3"/>
          <w:sz w:val="16"/>
          <w:szCs w:val="16"/>
        </w:rPr>
        <w:t xml:space="preserve"> (clockwise from top)</w:t>
      </w:r>
      <w:r w:rsidRPr="001D4256">
        <w:rPr>
          <w:rStyle w:val="r3"/>
          <w:sz w:val="16"/>
          <w:szCs w:val="16"/>
        </w:rPr>
        <w:t xml:space="preserve">: </w:t>
      </w:r>
      <w:r w:rsidR="001D4256">
        <w:rPr>
          <w:rStyle w:val="r3"/>
          <w:sz w:val="16"/>
          <w:szCs w:val="16"/>
        </w:rPr>
        <w:t>Of Mice and Men (</w:t>
      </w:r>
      <w:r w:rsidR="001D4256" w:rsidRPr="001D4256">
        <w:rPr>
          <w:rStyle w:val="r3"/>
          <w:sz w:val="16"/>
          <w:szCs w:val="16"/>
        </w:rPr>
        <w:t>bookcoverimgs.com</w:t>
      </w:r>
      <w:r w:rsidR="001D4256">
        <w:rPr>
          <w:rStyle w:val="r3"/>
          <w:sz w:val="16"/>
          <w:szCs w:val="16"/>
        </w:rPr>
        <w:t>), Aries Merritt (</w:t>
      </w:r>
      <w:hyperlink r:id="rId9" w:history="1">
        <w:r w:rsidRPr="001D4256">
          <w:rPr>
            <w:rStyle w:val="ircho"/>
            <w:color w:val="0000FF"/>
            <w:sz w:val="16"/>
            <w:szCs w:val="16"/>
          </w:rPr>
          <w:t>lexpress.fr</w:t>
        </w:r>
      </w:hyperlink>
      <w:r w:rsidR="001D4256">
        <w:rPr>
          <w:rStyle w:val="r3"/>
          <w:sz w:val="16"/>
          <w:szCs w:val="16"/>
        </w:rPr>
        <w:t xml:space="preserve">) Scylla and </w:t>
      </w:r>
      <w:proofErr w:type="spellStart"/>
      <w:r w:rsidR="001D4256">
        <w:rPr>
          <w:rStyle w:val="r3"/>
          <w:sz w:val="16"/>
          <w:szCs w:val="16"/>
        </w:rPr>
        <w:t>Charybdis</w:t>
      </w:r>
      <w:proofErr w:type="spellEnd"/>
      <w:r w:rsidR="001D4256">
        <w:rPr>
          <w:rStyle w:val="r3"/>
          <w:sz w:val="16"/>
          <w:szCs w:val="16"/>
        </w:rPr>
        <w:t xml:space="preserve"> (</w:t>
      </w:r>
      <w:hyperlink r:id="rId10" w:history="1">
        <w:r w:rsidR="001D4256" w:rsidRPr="001D4256">
          <w:rPr>
            <w:rStyle w:val="ircho"/>
            <w:color w:val="0000FF"/>
            <w:sz w:val="16"/>
            <w:szCs w:val="16"/>
          </w:rPr>
          <w:t>homelessmanspeaks.com</w:t>
        </w:r>
      </w:hyperlink>
      <w:r w:rsidR="001D4256">
        <w:rPr>
          <w:rStyle w:val="r3"/>
          <w:sz w:val="16"/>
          <w:szCs w:val="16"/>
        </w:rPr>
        <w:t>), Jason Pierre Paul (</w:t>
      </w:r>
      <w:r w:rsidRPr="001D4256">
        <w:rPr>
          <w:rStyle w:val="r3"/>
          <w:sz w:val="16"/>
          <w:szCs w:val="16"/>
        </w:rPr>
        <w:t>nydai</w:t>
      </w:r>
      <w:r w:rsidR="001D4256" w:rsidRPr="001D4256">
        <w:rPr>
          <w:rStyle w:val="r3"/>
          <w:sz w:val="16"/>
          <w:szCs w:val="16"/>
        </w:rPr>
        <w:t>lynews.com)</w:t>
      </w:r>
      <w:r w:rsidRPr="001D4256">
        <w:rPr>
          <w:rStyle w:val="r3"/>
          <w:sz w:val="16"/>
          <w:szCs w:val="16"/>
        </w:rPr>
        <w:t xml:space="preserve">, </w:t>
      </w:r>
      <w:r w:rsidR="001D4256">
        <w:rPr>
          <w:rStyle w:val="r3"/>
          <w:sz w:val="16"/>
          <w:szCs w:val="16"/>
        </w:rPr>
        <w:t>Romeo and Juliet (</w:t>
      </w:r>
      <w:r w:rsidR="00EF5406" w:rsidRPr="001D4256">
        <w:rPr>
          <w:rStyle w:val="r3"/>
          <w:sz w:val="16"/>
          <w:szCs w:val="16"/>
        </w:rPr>
        <w:t>theredlist.com</w:t>
      </w:r>
      <w:r w:rsidR="001D4256" w:rsidRPr="001D4256">
        <w:rPr>
          <w:rStyle w:val="r3"/>
          <w:sz w:val="16"/>
          <w:szCs w:val="16"/>
        </w:rPr>
        <w:t>.</w:t>
      </w:r>
    </w:p>
    <w:sectPr w:rsidR="00370BA4" w:rsidRPr="001D4256" w:rsidSect="003A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70BA4"/>
    <w:rsid w:val="00021362"/>
    <w:rsid w:val="000E41B8"/>
    <w:rsid w:val="001D4256"/>
    <w:rsid w:val="001D4C86"/>
    <w:rsid w:val="0020205A"/>
    <w:rsid w:val="0027123F"/>
    <w:rsid w:val="002B3719"/>
    <w:rsid w:val="002D79AB"/>
    <w:rsid w:val="003552BB"/>
    <w:rsid w:val="00370BA4"/>
    <w:rsid w:val="003A03DD"/>
    <w:rsid w:val="003D5782"/>
    <w:rsid w:val="006F4D1D"/>
    <w:rsid w:val="007D7154"/>
    <w:rsid w:val="00814047"/>
    <w:rsid w:val="009A0D81"/>
    <w:rsid w:val="00A67DFE"/>
    <w:rsid w:val="00B8650C"/>
    <w:rsid w:val="00C50DFB"/>
    <w:rsid w:val="00CC2196"/>
    <w:rsid w:val="00D77C94"/>
    <w:rsid w:val="00E0369A"/>
    <w:rsid w:val="00E2410B"/>
    <w:rsid w:val="00E25C80"/>
    <w:rsid w:val="00E63F2F"/>
    <w:rsid w:val="00E81E28"/>
    <w:rsid w:val="00EF5406"/>
    <w:rsid w:val="00F8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A4"/>
    <w:rPr>
      <w:rFonts w:ascii="Tahoma" w:hAnsi="Tahoma" w:cs="Tahoma"/>
      <w:sz w:val="16"/>
      <w:szCs w:val="16"/>
    </w:rPr>
  </w:style>
  <w:style w:type="character" w:customStyle="1" w:styleId="r3">
    <w:name w:val="_r3"/>
    <w:basedOn w:val="DefaultParagraphFont"/>
    <w:rsid w:val="00370BA4"/>
  </w:style>
  <w:style w:type="character" w:customStyle="1" w:styleId="ircho">
    <w:name w:val="irc_ho"/>
    <w:basedOn w:val="DefaultParagraphFont"/>
    <w:rsid w:val="00370BA4"/>
  </w:style>
  <w:style w:type="character" w:customStyle="1" w:styleId="tgc">
    <w:name w:val="_tgc"/>
    <w:basedOn w:val="DefaultParagraphFont"/>
    <w:rsid w:val="00355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homelessmanspeaks.com/2010/09/09/between-scylla-and-charybdi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express.fr/actualites/1/sport/jo-l-americain-aries-merritt-en-or-sur-110-m-haies_114775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21</cp:revision>
  <dcterms:created xsi:type="dcterms:W3CDTF">2015-03-03T03:34:00Z</dcterms:created>
  <dcterms:modified xsi:type="dcterms:W3CDTF">2015-03-03T15:21:00Z</dcterms:modified>
</cp:coreProperties>
</file>